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404E" w14:textId="77777777" w:rsidR="00DC448D" w:rsidRPr="004467E6" w:rsidRDefault="00DC448D" w:rsidP="00DC448D">
      <w:pPr>
        <w:suppressAutoHyphens/>
        <w:spacing w:after="120"/>
        <w:rPr>
          <w:b/>
          <w:bCs/>
          <w:color w:val="000000"/>
          <w:sz w:val="22"/>
          <w:szCs w:val="22"/>
          <w:lang w:eastAsia="ar-SA"/>
        </w:rPr>
      </w:pPr>
      <w:r w:rsidRPr="004467E6">
        <w:rPr>
          <w:b/>
          <w:color w:val="000000"/>
          <w:sz w:val="22"/>
          <w:szCs w:val="22"/>
          <w:lang w:eastAsia="ar-SA"/>
        </w:rPr>
        <w:t xml:space="preserve">OBAVIJEST I UPUTE </w:t>
      </w:r>
      <w:r w:rsidRPr="004467E6">
        <w:rPr>
          <w:b/>
          <w:color w:val="000000"/>
          <w:sz w:val="22"/>
          <w:szCs w:val="22"/>
          <w:lang w:eastAsia="ar-SA"/>
        </w:rPr>
        <w:br/>
      </w:r>
      <w:r w:rsidRPr="004467E6">
        <w:rPr>
          <w:b/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Opis poslova i zadaća radnog mjesta</w:t>
      </w:r>
    </w:p>
    <w:p w14:paraId="3E619459" w14:textId="25B72CB8" w:rsidR="00DC448D" w:rsidRDefault="00B6278E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 xml:space="preserve">Viši </w:t>
      </w:r>
      <w:r w:rsidR="008D689A">
        <w:rPr>
          <w:rFonts w:eastAsia="TimesNewRoman"/>
          <w:b/>
          <w:bCs/>
        </w:rPr>
        <w:t>savjetnik za pravne poslove i javnu nabavu</w:t>
      </w:r>
      <w:r w:rsidR="00DC448D">
        <w:rPr>
          <w:rFonts w:eastAsia="TimesNewRoman"/>
          <w:b/>
          <w:bCs/>
        </w:rPr>
        <w:t>-</w:t>
      </w:r>
    </w:p>
    <w:p w14:paraId="7EA3085E" w14:textId="77777777" w:rsidR="00B6278E" w:rsidRDefault="00B6278E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</w:p>
    <w:p w14:paraId="51B0EA53" w14:textId="5989FF91" w:rsidR="008D689A" w:rsidRDefault="008D689A" w:rsidP="008D68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D689A">
        <w:rPr>
          <w:rFonts w:eastAsiaTheme="minorHAnsi"/>
          <w:lang w:eastAsia="en-US"/>
        </w:rPr>
        <w:t>Proučava i stručno obrađuje pitanja iz oblasti organizacije i rada općinske uprave, izrađuje nacrte koje donose općinsko vijeće i načelnik, standardizira i usklađuje nacrte akata koje donose općinska tijela, prati nove propise, izrađuje stručne prikaze i predlaže mjere za primjenu zakona i drugih propisa iz djelokruga općina, sudjeluje u osnivanju i registraciji</w:t>
      </w:r>
      <w:r w:rsidR="00DA3AF8">
        <w:rPr>
          <w:rFonts w:eastAsiaTheme="minorHAnsi"/>
          <w:lang w:eastAsia="en-US"/>
        </w:rPr>
        <w:t xml:space="preserve"> </w:t>
      </w:r>
      <w:r w:rsidRPr="008D689A">
        <w:rPr>
          <w:rFonts w:eastAsiaTheme="minorHAnsi"/>
          <w:lang w:eastAsia="en-US"/>
        </w:rPr>
        <w:t>trgovačkih društava, ustanova i drugih pravnih osoba kojih su općine osnivači ili suosnivači, sudjeluje u poslovima ažuriranja i osnivanja zemljišnih knjiga, vodi postupke povrata nekretnina bivšim vlasnicima, vodi imovinsko-pravne poslove raspolaganja općinskom imovinom te poslove na zaštiti javnog dobra kojim upravljaju općine od uzurpacija,</w:t>
      </w:r>
      <w:r w:rsidR="00DA3AF8">
        <w:rPr>
          <w:rFonts w:eastAsiaTheme="minorHAnsi"/>
          <w:lang w:eastAsia="en-US"/>
        </w:rPr>
        <w:t xml:space="preserve"> </w:t>
      </w:r>
      <w:r w:rsidRPr="008D689A">
        <w:rPr>
          <w:rFonts w:eastAsiaTheme="minorHAnsi"/>
          <w:lang w:eastAsia="en-US"/>
        </w:rPr>
        <w:t>obavlja sve pravne poslove za potrebe općina, poglavito rješavanje imovinsko-pravnih odnosa u vezi priprema investicija, obavlja pravne poslove vezane za prodaju ili zakup općinskih nekretnina, kupnju ili zakup nekretnina od drugih osoba, zastupa općinu pred sudom i obavlja ostale slične poslove.</w:t>
      </w:r>
    </w:p>
    <w:p w14:paraId="1E1E40A9" w14:textId="77777777" w:rsidR="00DA3AF8" w:rsidRPr="008D689A" w:rsidRDefault="00DA3AF8" w:rsidP="008D68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A32C8D6" w14:textId="09A344DA" w:rsidR="008D689A" w:rsidRDefault="008D689A" w:rsidP="008D68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D689A">
        <w:rPr>
          <w:rFonts w:eastAsiaTheme="minorHAnsi"/>
          <w:lang w:eastAsia="en-US"/>
        </w:rPr>
        <w:t>Pruža stručnu pravnu pomoć ostalim službenicima - vodi upravni postupak i rješava upravne stvari iz nadležnosti odjela, postupa po žalbi te u ovršnom postupku.</w:t>
      </w:r>
    </w:p>
    <w:p w14:paraId="57950E2D" w14:textId="77777777" w:rsidR="00DA3AF8" w:rsidRPr="008D689A" w:rsidRDefault="00DA3AF8" w:rsidP="008D68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4F81F9" w14:textId="3C0B848E" w:rsidR="008D689A" w:rsidRPr="008D689A" w:rsidRDefault="008D689A" w:rsidP="008D68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D689A">
        <w:rPr>
          <w:rFonts w:eastAsiaTheme="minorHAnsi"/>
          <w:lang w:eastAsia="en-US"/>
        </w:rPr>
        <w:t>Provodi natječaje za raspolaganje nekretninama i na temelju istih izrađuje ugovore</w:t>
      </w:r>
      <w:r w:rsidR="0004430C">
        <w:rPr>
          <w:rFonts w:eastAsiaTheme="minorHAnsi"/>
          <w:lang w:eastAsia="en-US"/>
        </w:rPr>
        <w:t>.</w:t>
      </w:r>
    </w:p>
    <w:p w14:paraId="2B70839F" w14:textId="77777777" w:rsidR="008D689A" w:rsidRPr="008D689A" w:rsidRDefault="008D689A" w:rsidP="008D689A">
      <w:pPr>
        <w:spacing w:after="160"/>
        <w:jc w:val="both"/>
        <w:rPr>
          <w:rFonts w:eastAsiaTheme="minorHAnsi"/>
          <w:lang w:eastAsia="en-US"/>
        </w:rPr>
      </w:pPr>
      <w:r w:rsidRPr="008D689A">
        <w:rPr>
          <w:rFonts w:eastAsiaTheme="minorHAnsi"/>
          <w:lang w:eastAsia="en-US"/>
        </w:rPr>
        <w:t>Priprema i provodi postupke javne nabave izradom natječajne dokumentacije za nabavu roba, usluga i ustupanje radova</w:t>
      </w:r>
    </w:p>
    <w:p w14:paraId="2AD276CE" w14:textId="731AA361" w:rsidR="008D689A" w:rsidRPr="008D689A" w:rsidRDefault="008D689A" w:rsidP="008D689A">
      <w:pPr>
        <w:spacing w:after="160"/>
        <w:jc w:val="both"/>
        <w:rPr>
          <w:rFonts w:eastAsiaTheme="minorHAnsi"/>
          <w:lang w:eastAsia="en-US"/>
        </w:rPr>
      </w:pPr>
      <w:r w:rsidRPr="008D689A">
        <w:rPr>
          <w:rFonts w:eastAsiaTheme="minorHAnsi"/>
          <w:lang w:eastAsia="en-US"/>
        </w:rPr>
        <w:t>Prima stranke i daje im upute i podatke u svezi s postupkom rješavanja u upravnim stvarima po određenim predmetima -zastupa, po punomoći načelnika, Općinu pred pravosudnim i upravnim tijelima kada isti postupci nisu povjereni drugom tijelu ili osobi - odgovara za pravodobno obavljanje poslova i zadaća.</w:t>
      </w:r>
    </w:p>
    <w:p w14:paraId="5CB6722F" w14:textId="2ACC27D2" w:rsidR="00DC448D" w:rsidRPr="008D689A" w:rsidRDefault="00DC448D" w:rsidP="00B6278E">
      <w:pPr>
        <w:spacing w:after="160" w:line="259" w:lineRule="auto"/>
        <w:jc w:val="both"/>
        <w:rPr>
          <w:rFonts w:eastAsiaTheme="minorHAnsi"/>
          <w:lang w:eastAsia="en-US"/>
        </w:rPr>
      </w:pPr>
      <w:r w:rsidRPr="008D689A">
        <w:rPr>
          <w:lang w:eastAsia="ar-SA"/>
        </w:rPr>
        <w:t>Obavlja i druge poslove po nalogu Općinskog načelnika i pročelnika</w:t>
      </w:r>
      <w:r w:rsidRPr="008D689A">
        <w:t>.</w:t>
      </w:r>
    </w:p>
    <w:p w14:paraId="5E475CD9" w14:textId="77777777" w:rsidR="00DC448D" w:rsidRPr="004467E6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</w:p>
    <w:p w14:paraId="12D33444" w14:textId="77777777" w:rsidR="00DC448D" w:rsidRPr="004467E6" w:rsidRDefault="00DC448D" w:rsidP="00DC448D">
      <w:pPr>
        <w:suppressAutoHyphens/>
        <w:spacing w:after="120"/>
        <w:rPr>
          <w:color w:val="579D1C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Podaci o plaći radnog  mjesta</w:t>
      </w:r>
      <w:r w:rsidRPr="004467E6">
        <w:rPr>
          <w:color w:val="579D1C"/>
          <w:sz w:val="22"/>
          <w:szCs w:val="22"/>
          <w:lang w:eastAsia="ar-SA"/>
        </w:rPr>
        <w:t>:</w:t>
      </w:r>
    </w:p>
    <w:p w14:paraId="4B88DBF6" w14:textId="77777777" w:rsidR="00DC448D" w:rsidRPr="001A06C5" w:rsidRDefault="00DC448D" w:rsidP="00DC448D">
      <w:pPr>
        <w:suppressAutoHyphens/>
        <w:spacing w:after="120"/>
        <w:ind w:firstLine="708"/>
        <w:jc w:val="both"/>
        <w:rPr>
          <w:lang w:eastAsia="ar-SA"/>
        </w:rPr>
      </w:pPr>
      <w:r w:rsidRPr="004467E6">
        <w:rPr>
          <w:sz w:val="22"/>
          <w:szCs w:val="22"/>
          <w:lang w:eastAsia="ar-SA"/>
        </w:rPr>
        <w:t xml:space="preserve">Plaća službenika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propisana je Pravilnikom o unutarnjem redu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Odlukom o  koeficijentima za obračun plaće službenika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te Odluke </w:t>
      </w:r>
      <w:r w:rsidRPr="00B601FA">
        <w:rPr>
          <w:rFonts w:eastAsia="TimesNewRoman,Bold"/>
        </w:rPr>
        <w:t xml:space="preserve">o osnovici za obračun plaće službenika i namještenika </w:t>
      </w:r>
      <w:r w:rsidRPr="00B601FA">
        <w:rPr>
          <w:sz w:val="22"/>
          <w:szCs w:val="22"/>
          <w:lang w:eastAsia="ar-SA"/>
        </w:rPr>
        <w:t>J</w:t>
      </w:r>
      <w:r w:rsidRPr="004467E6">
        <w:rPr>
          <w:sz w:val="22"/>
          <w:szCs w:val="22"/>
          <w:lang w:eastAsia="ar-SA"/>
        </w:rPr>
        <w:t xml:space="preserve">edinstvenog upravnog odjela Općine </w:t>
      </w:r>
      <w:r w:rsidRPr="00D76AAE">
        <w:t>Kaštelir-Labinci-Castelliere-S.</w:t>
      </w:r>
      <w:r w:rsidRPr="001A06C5">
        <w:t>Domenica</w:t>
      </w:r>
      <w:r w:rsidRPr="001A06C5">
        <w:rPr>
          <w:lang w:eastAsia="ar-SA"/>
        </w:rPr>
        <w:t xml:space="preserve"> (KLASA:</w:t>
      </w:r>
      <w:r w:rsidRPr="001A06C5">
        <w:t xml:space="preserve"> 112-01/19-01/01, URBROJ: 2167/06-03-19-01 od 03. lipnja 2019. godine</w:t>
      </w:r>
      <w:r w:rsidRPr="001A06C5">
        <w:rPr>
          <w:lang w:eastAsia="ar-SA"/>
        </w:rPr>
        <w:t>).</w:t>
      </w:r>
    </w:p>
    <w:p w14:paraId="5C6B3C3D" w14:textId="25839396" w:rsidR="00DC448D" w:rsidRPr="004467E6" w:rsidRDefault="00DC448D" w:rsidP="00DC448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 xml:space="preserve">Plaća službenika čini umnožak koeficijenta složenosti poslova radnog mjesta </w:t>
      </w:r>
      <w:r w:rsidR="008D689A">
        <w:rPr>
          <w:sz w:val="22"/>
          <w:szCs w:val="22"/>
          <w:lang w:eastAsia="ar-SA"/>
        </w:rPr>
        <w:t>2,08</w:t>
      </w:r>
      <w:r w:rsidRPr="004467E6">
        <w:rPr>
          <w:sz w:val="22"/>
          <w:szCs w:val="22"/>
          <w:lang w:eastAsia="ar-SA"/>
        </w:rPr>
        <w:t xml:space="preserve">  i osnovice za obračun plaće (</w:t>
      </w:r>
      <w:r w:rsidR="00B6278E">
        <w:rPr>
          <w:sz w:val="22"/>
          <w:szCs w:val="22"/>
          <w:lang w:eastAsia="ar-SA"/>
        </w:rPr>
        <w:t>947,18 eura</w:t>
      </w:r>
      <w:r w:rsidRPr="004467E6">
        <w:rPr>
          <w:sz w:val="22"/>
          <w:szCs w:val="22"/>
          <w:lang w:eastAsia="ar-SA"/>
        </w:rPr>
        <w:t>), uvećan za 0,5% za svaku navršenu godinu radnog staža.</w:t>
      </w:r>
    </w:p>
    <w:p w14:paraId="18F2E221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38D9CA08" w14:textId="77777777" w:rsidR="00DC448D" w:rsidRPr="004467E6" w:rsidRDefault="00DC448D" w:rsidP="00A7144C">
      <w:pPr>
        <w:suppressAutoHyphens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kandidata koji ispunjavaju formalne uvjete provodi Povjerenstvo za provedbu postupka</w:t>
      </w:r>
      <w:r>
        <w:rPr>
          <w:color w:val="000000"/>
          <w:sz w:val="22"/>
          <w:szCs w:val="22"/>
          <w:lang w:eastAsia="ar-SA"/>
        </w:rPr>
        <w:t xml:space="preserve"> prijema u službu</w:t>
      </w:r>
      <w:r w:rsidRPr="004467E6">
        <w:rPr>
          <w:color w:val="000000"/>
          <w:sz w:val="22"/>
          <w:szCs w:val="22"/>
          <w:lang w:eastAsia="ar-SA"/>
        </w:rPr>
        <w:t>.</w:t>
      </w:r>
    </w:p>
    <w:p w14:paraId="162857AC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O testiranju će kandidati biti obaviješteni najranije 5 (pet) dana prije testiranja. </w:t>
      </w:r>
    </w:p>
    <w:p w14:paraId="24B80EE5" w14:textId="77777777" w:rsidR="00DC448D" w:rsidRPr="004467E6" w:rsidRDefault="00DC448D" w:rsidP="00DC448D">
      <w:pPr>
        <w:suppressAutoHyphens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će se održati u prostorijama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color w:val="000000"/>
          <w:sz w:val="22"/>
          <w:szCs w:val="22"/>
          <w:lang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Kaštelir 113, 52464 Kaštelir</w:t>
      </w:r>
      <w:r w:rsidRPr="004467E6">
        <w:rPr>
          <w:color w:val="000000"/>
          <w:sz w:val="22"/>
          <w:szCs w:val="22"/>
          <w:lang w:eastAsia="ar-SA"/>
        </w:rPr>
        <w:t>.</w:t>
      </w:r>
      <w:r w:rsidRPr="004467E6">
        <w:rPr>
          <w:color w:val="000000"/>
          <w:sz w:val="22"/>
          <w:szCs w:val="22"/>
          <w:lang w:eastAsia="ar-SA"/>
        </w:rPr>
        <w:br/>
        <w:t>Kandidat koji ne pristupi testiranju smatrat će se da je povukao prijavu na oglas.</w:t>
      </w:r>
    </w:p>
    <w:p w14:paraId="44201D84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14:paraId="1F191EE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Obavijest o testiranju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21C273FC" w14:textId="5FF5632A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 </w:t>
      </w:r>
      <w:r w:rsidR="00A7144C">
        <w:rPr>
          <w:color w:val="000000"/>
          <w:sz w:val="22"/>
          <w:szCs w:val="22"/>
          <w:lang w:eastAsia="ar-SA"/>
        </w:rPr>
        <w:tab/>
      </w:r>
      <w:r w:rsidRPr="004467E6">
        <w:rPr>
          <w:color w:val="000000"/>
          <w:sz w:val="22"/>
          <w:szCs w:val="22"/>
          <w:lang w:eastAsia="ar-SA"/>
        </w:rPr>
        <w:t>Obavijest o testiranju biti će objavljena na službenim stranicama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, </w:t>
      </w:r>
      <w:hyperlink r:id="rId4" w:history="1">
        <w:r w:rsidRPr="00A71FA5">
          <w:rPr>
            <w:rStyle w:val="Hiperveza"/>
            <w:sz w:val="22"/>
            <w:szCs w:val="22"/>
            <w:lang w:eastAsia="ar-SA"/>
          </w:rPr>
          <w:t>www.kastelir-labinci.hr</w:t>
        </w:r>
      </w:hyperlink>
      <w:r w:rsidRPr="004467E6">
        <w:rPr>
          <w:color w:val="000000"/>
          <w:sz w:val="22"/>
          <w:szCs w:val="22"/>
          <w:lang w:eastAsia="ar-SA"/>
        </w:rPr>
        <w:t xml:space="preserve"> </w:t>
      </w:r>
      <w:r w:rsidRPr="004467E6">
        <w:rPr>
          <w:color w:val="579D1C"/>
          <w:sz w:val="22"/>
          <w:szCs w:val="22"/>
          <w:lang w:eastAsia="ar-SA"/>
        </w:rPr>
        <w:t xml:space="preserve">  </w:t>
      </w:r>
      <w:r w:rsidRPr="004467E6">
        <w:rPr>
          <w:color w:val="000000"/>
          <w:sz w:val="22"/>
          <w:szCs w:val="22"/>
          <w:lang w:eastAsia="ar-SA"/>
        </w:rPr>
        <w:t>i na oglasnoj ploči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4467E6">
        <w:rPr>
          <w:color w:val="000000"/>
          <w:sz w:val="22"/>
          <w:szCs w:val="22"/>
          <w:lang w:eastAsia="ar-SA"/>
        </w:rPr>
        <w:t>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>
        <w:rPr>
          <w:color w:val="000000"/>
          <w:sz w:val="22"/>
          <w:szCs w:val="22"/>
          <w:lang w:eastAsia="ar-SA"/>
        </w:rPr>
        <w:t>.</w:t>
      </w:r>
    </w:p>
    <w:p w14:paraId="3BE840A5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Provedba testiranja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5804D953" w14:textId="4084F080" w:rsidR="00DC448D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Po dolasku na  testiranje od kandidata će biti zatraženo predočavanje odgovarajuće isprave radi utvrđivanja identiteta. Kandidati/kinje koji/e ne mogu dokazati identitet ne mogu pristupiti testiranju. </w:t>
      </w:r>
    </w:p>
    <w:p w14:paraId="470B33FE" w14:textId="77777777" w:rsidR="00DC448D" w:rsidRPr="004467E6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</w:p>
    <w:p w14:paraId="4D1227C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 sastoji se od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4C8C18D0" w14:textId="77777777" w:rsidR="00DC448D" w:rsidRPr="004467E6" w:rsidRDefault="00DC448D" w:rsidP="00DC448D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67E6">
        <w:rPr>
          <w:color w:val="000000"/>
          <w:sz w:val="22"/>
          <w:szCs w:val="22"/>
          <w:lang w:eastAsia="ar-SA"/>
        </w:rPr>
        <w:t xml:space="preserve">Provjere poznavanja </w:t>
      </w:r>
      <w:r w:rsidRPr="006A071B">
        <w:rPr>
          <w:color w:val="000000"/>
          <w:sz w:val="22"/>
          <w:szCs w:val="22"/>
        </w:rPr>
        <w:t xml:space="preserve">osnova,  djelokruga,  ustrojstva, načina rada lokalne  samouprave,  </w:t>
      </w:r>
      <w:r w:rsidRPr="006A071B">
        <w:rPr>
          <w:sz w:val="22"/>
          <w:szCs w:val="22"/>
        </w:rPr>
        <w:t>komunalnog redarstva, upravnog postupka. Kandidati koji ne posjeduju dokaz o poznavanju rada na računalu prilikom provjere znanja i sposobnosti testirat će se i na tu okolnost</w:t>
      </w:r>
      <w:r>
        <w:rPr>
          <w:sz w:val="22"/>
          <w:szCs w:val="22"/>
        </w:rPr>
        <w:t>.</w:t>
      </w:r>
    </w:p>
    <w:p w14:paraId="35A0CD83" w14:textId="77777777" w:rsidR="00DC448D" w:rsidRPr="004467E6" w:rsidRDefault="00DC448D" w:rsidP="00DC448D">
      <w:pPr>
        <w:suppressAutoHyphens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Pravni izvori za pripremanje kandidata za testiranje:</w:t>
      </w:r>
    </w:p>
    <w:p w14:paraId="74F8EE48" w14:textId="77777777" w:rsidR="00DC448D" w:rsidRPr="004467E6" w:rsidRDefault="00DC448D" w:rsidP="00DC448D">
      <w:pPr>
        <w:suppressAutoHyphens/>
        <w:ind w:left="36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- Zakon </w:t>
      </w:r>
      <w:r w:rsidRPr="004467E6">
        <w:rPr>
          <w:sz w:val="22"/>
          <w:szCs w:val="22"/>
          <w:lang w:eastAsia="ar-SA"/>
        </w:rPr>
        <w:t>o lokalnoj i područnoj (regionalnoj) samoupravi (</w:t>
      </w:r>
      <w:r w:rsidRPr="004467E6">
        <w:rPr>
          <w:sz w:val="22"/>
          <w:szCs w:val="22"/>
        </w:rPr>
        <w:t xml:space="preserve">"Narodne novine" </w:t>
      </w:r>
      <w:proofErr w:type="spellStart"/>
      <w:r w:rsidRPr="004467E6">
        <w:rPr>
          <w:sz w:val="22"/>
          <w:szCs w:val="22"/>
        </w:rPr>
        <w:t>br</w:t>
      </w:r>
      <w:proofErr w:type="spellEnd"/>
      <w:r w:rsidRPr="004467E6">
        <w:rPr>
          <w:sz w:val="22"/>
          <w:szCs w:val="22"/>
          <w:lang w:eastAsia="ar-SA"/>
        </w:rPr>
        <w:t xml:space="preserve"> – 33/01, 60/01, 129/05, 109/07, 125/08, 36/09, 150/11, 144/12, 19/13</w:t>
      </w:r>
      <w:r>
        <w:rPr>
          <w:sz w:val="22"/>
          <w:szCs w:val="22"/>
          <w:lang w:eastAsia="ar-SA"/>
        </w:rPr>
        <w:t xml:space="preserve">, </w:t>
      </w:r>
      <w:r w:rsidRPr="004467E6">
        <w:rPr>
          <w:sz w:val="22"/>
          <w:szCs w:val="22"/>
          <w:lang w:eastAsia="ar-SA"/>
        </w:rPr>
        <w:t>137/15</w:t>
      </w:r>
      <w:r>
        <w:rPr>
          <w:sz w:val="22"/>
          <w:szCs w:val="22"/>
          <w:lang w:eastAsia="ar-SA"/>
        </w:rPr>
        <w:t xml:space="preserve"> i 123/17</w:t>
      </w:r>
      <w:r w:rsidRPr="004467E6">
        <w:rPr>
          <w:sz w:val="22"/>
          <w:szCs w:val="22"/>
          <w:lang w:eastAsia="ar-SA"/>
        </w:rPr>
        <w:t>)</w:t>
      </w:r>
    </w:p>
    <w:p w14:paraId="0CDA3C3E" w14:textId="545A025C" w:rsidR="00DC448D" w:rsidRPr="004467E6" w:rsidRDefault="00DC448D" w:rsidP="00DC448D">
      <w:pPr>
        <w:ind w:left="360"/>
        <w:rPr>
          <w:sz w:val="22"/>
          <w:szCs w:val="22"/>
        </w:rPr>
      </w:pPr>
      <w:r w:rsidRPr="004467E6">
        <w:rPr>
          <w:sz w:val="22"/>
          <w:szCs w:val="22"/>
        </w:rPr>
        <w:t xml:space="preserve">- </w:t>
      </w:r>
      <w:r w:rsidRPr="004467E6">
        <w:rPr>
          <w:bCs/>
          <w:sz w:val="22"/>
          <w:szCs w:val="22"/>
        </w:rPr>
        <w:t xml:space="preserve">Zakon o </w:t>
      </w:r>
      <w:r>
        <w:rPr>
          <w:bCs/>
          <w:sz w:val="22"/>
          <w:szCs w:val="22"/>
        </w:rPr>
        <w:t>proračunu</w:t>
      </w:r>
      <w:r w:rsidRPr="004467E6">
        <w:rPr>
          <w:sz w:val="22"/>
          <w:szCs w:val="22"/>
        </w:rPr>
        <w:t xml:space="preserve"> ("Narodne novine" br. </w:t>
      </w:r>
      <w:hyperlink r:id="rId5" w:tooltip="Narodne novine br. 153/13" w:history="1">
        <w:r>
          <w:rPr>
            <w:sz w:val="22"/>
            <w:szCs w:val="22"/>
          </w:rPr>
          <w:t>144/21</w:t>
        </w:r>
      </w:hyperlink>
      <w:r w:rsidRPr="004467E6">
        <w:rPr>
          <w:sz w:val="22"/>
          <w:szCs w:val="22"/>
        </w:rPr>
        <w:t>)</w:t>
      </w:r>
    </w:p>
    <w:p w14:paraId="16BC46C1" w14:textId="77777777" w:rsidR="00DC448D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</w:p>
    <w:p w14:paraId="3F27223F" w14:textId="1C196ECC" w:rsidR="00DC448D" w:rsidRPr="004467E6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Za vrijeme provjere znanja i sposobnosti nije dopušteno korištenje literature, bilješki, mobitela, napuštanje prostorije u kojoj se odvija provjera, razgovorom ili na drugi način ometanje ostalih kandidata.</w:t>
      </w:r>
    </w:p>
    <w:p w14:paraId="5B599883" w14:textId="77777777" w:rsidR="00DC448D" w:rsidRPr="004467E6" w:rsidRDefault="00DC448D" w:rsidP="00DC448D">
      <w:pPr>
        <w:suppressAutoHyphens/>
        <w:spacing w:after="120"/>
        <w:ind w:firstLine="357"/>
        <w:jc w:val="both"/>
        <w:rPr>
          <w:b/>
          <w:bCs/>
        </w:rPr>
      </w:pPr>
      <w:r w:rsidRPr="004467E6">
        <w:rPr>
          <w:sz w:val="22"/>
          <w:szCs w:val="22"/>
          <w:lang w:eastAsia="ar-SA"/>
        </w:rPr>
        <w:t>I</w:t>
      </w:r>
      <w:r w:rsidRPr="004467E6">
        <w:rPr>
          <w:sz w:val="22"/>
          <w:szCs w:val="22"/>
        </w:rPr>
        <w:t>ntervju će biti proveden samo s kandidatima koji su ostvarili najmanje 50% ukupnog broja bodova na pismenom testiranju</w:t>
      </w:r>
      <w:r>
        <w:rPr>
          <w:sz w:val="22"/>
          <w:szCs w:val="22"/>
        </w:rPr>
        <w:t xml:space="preserve">, a održat će se istog dana, nakon završenog testiranja. </w:t>
      </w:r>
    </w:p>
    <w:p w14:paraId="173CBA53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Povjerenstvo kroz razgovor s kandidatima utvrđuje interese, profesionalne ciljeve i motivaciju kandidata za rad u službi. Rezultati intervjua se boduju.</w:t>
      </w:r>
    </w:p>
    <w:p w14:paraId="0FC4C8BD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Nakon provedenog testiranja i intervjua Povjerenstvo utvrđuje rang listu kandidata prema ukupnom broju bodova ostvarenih na testiranju i intervjuu.</w:t>
      </w:r>
    </w:p>
    <w:p w14:paraId="0B55B230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</w:rPr>
      </w:pPr>
      <w:r w:rsidRPr="004467E6">
        <w:rPr>
          <w:sz w:val="22"/>
          <w:szCs w:val="22"/>
          <w:lang w:eastAsia="ar-SA"/>
        </w:rPr>
        <w:t>Povjerenstvo dostavlja Pročelni</w:t>
      </w:r>
      <w:r>
        <w:rPr>
          <w:sz w:val="22"/>
          <w:szCs w:val="22"/>
          <w:lang w:eastAsia="ar-SA"/>
        </w:rPr>
        <w:t>ku</w:t>
      </w:r>
      <w:r w:rsidRPr="004467E6">
        <w:rPr>
          <w:color w:val="FF0000"/>
          <w:sz w:val="22"/>
          <w:szCs w:val="22"/>
          <w:lang w:eastAsia="ar-SA"/>
        </w:rPr>
        <w:t xml:space="preserve"> </w:t>
      </w:r>
      <w:r w:rsidRPr="004467E6">
        <w:rPr>
          <w:sz w:val="22"/>
          <w:szCs w:val="22"/>
          <w:lang w:eastAsia="ar-SA"/>
        </w:rPr>
        <w:t xml:space="preserve">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Izvješće o provedenom postupku uz koje prilaže rang listu kandidata,  prema ukupnom broju bodova ostvarenih na testiranju i intervjuu.</w:t>
      </w:r>
    </w:p>
    <w:p w14:paraId="71A17F66" w14:textId="77777777" w:rsidR="00DC448D" w:rsidRPr="004467E6" w:rsidRDefault="00DC448D" w:rsidP="00DC448D">
      <w:pPr>
        <w:suppressAutoHyphens/>
        <w:spacing w:after="120"/>
        <w:jc w:val="both"/>
        <w:rPr>
          <w:color w:val="000000"/>
          <w:sz w:val="22"/>
          <w:szCs w:val="22"/>
          <w:lang w:eastAsia="ar-SA"/>
        </w:rPr>
      </w:pPr>
    </w:p>
    <w:p w14:paraId="40EDB62A" w14:textId="77777777" w:rsidR="00E64A2E" w:rsidRDefault="00E64A2E"/>
    <w:sectPr w:rsidR="00E64A2E" w:rsidSect="0006182B">
      <w:pgSz w:w="11907" w:h="17282" w:code="261"/>
      <w:pgMar w:top="1440" w:right="179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D"/>
    <w:rsid w:val="0004430C"/>
    <w:rsid w:val="0006182B"/>
    <w:rsid w:val="008C24FF"/>
    <w:rsid w:val="008D689A"/>
    <w:rsid w:val="008E1038"/>
    <w:rsid w:val="00A42BC6"/>
    <w:rsid w:val="00A7144C"/>
    <w:rsid w:val="00A857A3"/>
    <w:rsid w:val="00B6278E"/>
    <w:rsid w:val="00D42977"/>
    <w:rsid w:val="00DA3AF8"/>
    <w:rsid w:val="00DC448D"/>
    <w:rsid w:val="00DD7D9C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70E"/>
  <w15:chartTrackingRefBased/>
  <w15:docId w15:val="{0FBCE50C-7513-4EFA-AC0C-5FE21D0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C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iSite_WindowOpen('http://narodne-novine.nn.hr/clanci/sluzbeni/2013_12_153_3222.html','_blank','width=1270,left=0,height=954,top=0,toolbar=1,menubar=1,location=1,status=1,resizable=1,scrollbars=1');" TargetMode="External"/><Relationship Id="rId4" Type="http://schemas.openxmlformats.org/officeDocument/2006/relationships/hyperlink" Target="http://www.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4670</Characters>
  <Application>Microsoft Office Word</Application>
  <DocSecurity>4</DocSecurity>
  <Lines>80</Lines>
  <Paragraphs>37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Giuliano Vojnović</cp:lastModifiedBy>
  <cp:revision>2</cp:revision>
  <dcterms:created xsi:type="dcterms:W3CDTF">2024-09-27T11:45:00Z</dcterms:created>
  <dcterms:modified xsi:type="dcterms:W3CDTF">2024-09-27T11:45:00Z</dcterms:modified>
</cp:coreProperties>
</file>